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141" w:rsidRPr="00E032BC" w:rsidRDefault="00F02141" w:rsidP="003A43F1">
      <w:pPr>
        <w:pStyle w:val="Szvegtrzs"/>
        <w:spacing w:after="100" w:afterAutospacing="1" w:line="240" w:lineRule="auto"/>
        <w:jc w:val="center"/>
        <w:rPr>
          <w:b/>
          <w:bCs/>
          <w:sz w:val="24"/>
          <w:szCs w:val="24"/>
        </w:rPr>
      </w:pPr>
      <w:bookmarkStart w:id="0" w:name="__DdeLink__1214_569893806"/>
      <w:r w:rsidRPr="00E032BC">
        <w:rPr>
          <w:b/>
          <w:bCs/>
          <w:sz w:val="24"/>
          <w:szCs w:val="24"/>
        </w:rPr>
        <w:t>Csákánydoroszló Község Önkormányzata Képviselő-testületének 11/2025. (XI. 27.) önkormányzati rendelete</w:t>
      </w:r>
    </w:p>
    <w:p w:rsidR="00E1682B" w:rsidRDefault="0058013B" w:rsidP="003A43F1">
      <w:pPr>
        <w:pStyle w:val="Default"/>
        <w:widowControl w:val="0"/>
        <w:suppressAutoHyphens/>
        <w:spacing w:after="100" w:afterAutospacing="1"/>
        <w:jc w:val="center"/>
      </w:pPr>
      <w:proofErr w:type="gramStart"/>
      <w:r>
        <w:rPr>
          <w:rFonts w:eastAsia="SimSun" w:cs="Mangal"/>
          <w:b/>
          <w:bCs/>
          <w:lang w:eastAsia="zh-CN" w:bidi="hi-IN"/>
        </w:rPr>
        <w:t>a</w:t>
      </w:r>
      <w:proofErr w:type="gramEnd"/>
      <w:r>
        <w:rPr>
          <w:rFonts w:eastAsia="SimSun" w:cs="Mangal"/>
          <w:b/>
          <w:bCs/>
          <w:lang w:eastAsia="zh-CN" w:bidi="hi-IN"/>
        </w:rPr>
        <w:t xml:space="preserve"> településtisztaság fenntartásáról </w:t>
      </w:r>
      <w:r>
        <w:rPr>
          <w:rFonts w:eastAsia="SimSun" w:cs="Mangal"/>
          <w:b/>
          <w:lang w:eastAsia="zh-CN" w:bidi="hi-IN"/>
        </w:rPr>
        <w:t xml:space="preserve">szóló </w:t>
      </w:r>
      <w:r>
        <w:rPr>
          <w:rFonts w:eastAsia="SimSun" w:cs="Mangal"/>
          <w:b/>
          <w:bCs/>
          <w:lang w:eastAsia="zh-CN" w:bidi="hi-IN"/>
        </w:rPr>
        <w:t>4/2016. (V. 3.)</w:t>
      </w:r>
      <w:r>
        <w:rPr>
          <w:rFonts w:eastAsia="SimSun" w:cs="Mangal"/>
          <w:b/>
          <w:lang w:eastAsia="zh-CN" w:bidi="hi-IN"/>
        </w:rPr>
        <w:t xml:space="preserve"> önkormányzati rendelet módosításáról</w:t>
      </w:r>
      <w:bookmarkEnd w:id="0"/>
    </w:p>
    <w:p w:rsidR="00E1682B" w:rsidRDefault="0058013B">
      <w:pPr>
        <w:spacing w:before="120" w:after="120"/>
        <w:jc w:val="both"/>
      </w:pPr>
      <w:r>
        <w:rPr>
          <w:rFonts w:eastAsia="Symbol" w:cs="Symbol"/>
          <w:bCs/>
          <w:iCs/>
          <w:sz w:val="24"/>
          <w:szCs w:val="24"/>
        </w:rPr>
        <w:t xml:space="preserve">[1] </w:t>
      </w:r>
      <w:r>
        <w:rPr>
          <w:bCs/>
          <w:iCs/>
          <w:sz w:val="24"/>
          <w:szCs w:val="24"/>
        </w:rPr>
        <w:t>A módosításra kerülő rendelet célja, hogy a település sajátosságainak figyelembevételével meghatározza a településtisztaság fenntartására vonatkozó előírásokat, a közterület rendeltetésétől eltérő használatának rendjét, megállapítsa a közterület-használat díj mértékét. Jelen rendelet célja a közterület-használati díjak meghatározása, felülvizsgálata.</w:t>
      </w:r>
    </w:p>
    <w:p w:rsidR="00E1682B" w:rsidRDefault="0058013B">
      <w:pPr>
        <w:spacing w:before="120" w:after="120"/>
        <w:jc w:val="both"/>
      </w:pPr>
      <w:r>
        <w:rPr>
          <w:bCs/>
          <w:iCs/>
          <w:sz w:val="24"/>
          <w:szCs w:val="24"/>
        </w:rPr>
        <w:t>[2] Csákánydoroszló Község Önkormányzata Képviselő-testülete az egészségügyről szóló 1997. évi CLIV. törvény 153.§ (1) bekezdés a) pontjában, a környezet védelmének általános szabályairól szóló 1995. évi LIII. törvény 48.§ (2) bekezdésében, a fás szárú növények védelméről szóló 346/2008. (XII.30.) Korm. rendelet 8.§ (4) bekezdésében, valamint a nemdohányzók védelméről és a dohánytermékek fogyasztásának, forgalmazásának egyes szabályairól szóló 1999. évi XLII. törvény 2/</w:t>
      </w:r>
      <w:proofErr w:type="gramStart"/>
      <w:r>
        <w:rPr>
          <w:bCs/>
          <w:iCs/>
          <w:sz w:val="24"/>
          <w:szCs w:val="24"/>
        </w:rPr>
        <w:t>A</w:t>
      </w:r>
      <w:proofErr w:type="gramEnd"/>
      <w:r>
        <w:rPr>
          <w:bCs/>
          <w:iCs/>
          <w:sz w:val="24"/>
          <w:szCs w:val="24"/>
        </w:rPr>
        <w:t>. §-</w:t>
      </w:r>
      <w:proofErr w:type="spellStart"/>
      <w:r>
        <w:rPr>
          <w:bCs/>
          <w:iCs/>
          <w:sz w:val="24"/>
          <w:szCs w:val="24"/>
        </w:rPr>
        <w:t>ban</w:t>
      </w:r>
      <w:proofErr w:type="spellEnd"/>
      <w:r>
        <w:rPr>
          <w:bCs/>
          <w:iCs/>
          <w:sz w:val="24"/>
          <w:szCs w:val="24"/>
        </w:rPr>
        <w:t xml:space="preserve"> kapott felhatalmazás alapján, az Alaptörvény 32. cikk (1) bekezdés a) pontjában, a Magyarország helyi önkormányzatairól szóló 2011. évi CLXXXIX. törvény 13.§ (1) bekezdés 5. pontjában meghatározott feladatkörében eljárva a következőket rendeli el:</w:t>
      </w:r>
    </w:p>
    <w:p w:rsidR="00F02141" w:rsidRPr="008B69B7" w:rsidRDefault="00F02141" w:rsidP="00F02141">
      <w:pPr>
        <w:pStyle w:val="Szvegtrzs"/>
        <w:spacing w:before="240" w:after="240" w:line="240" w:lineRule="auto"/>
        <w:jc w:val="center"/>
        <w:rPr>
          <w:b/>
          <w:bCs/>
          <w:sz w:val="24"/>
          <w:szCs w:val="24"/>
        </w:rPr>
      </w:pPr>
      <w:r w:rsidRPr="008B69B7">
        <w:rPr>
          <w:b/>
          <w:bCs/>
          <w:sz w:val="24"/>
          <w:szCs w:val="24"/>
        </w:rPr>
        <w:t>1. §</w:t>
      </w:r>
    </w:p>
    <w:p w:rsidR="00F02141" w:rsidRPr="008B69B7" w:rsidRDefault="00F02141" w:rsidP="00F02141">
      <w:pPr>
        <w:pStyle w:val="Szvegtrzs"/>
        <w:spacing w:after="0" w:line="240" w:lineRule="auto"/>
        <w:jc w:val="both"/>
        <w:rPr>
          <w:sz w:val="24"/>
          <w:szCs w:val="24"/>
        </w:rPr>
      </w:pPr>
      <w:r w:rsidRPr="008B69B7">
        <w:rPr>
          <w:sz w:val="24"/>
          <w:szCs w:val="24"/>
        </w:rPr>
        <w:t>A településtisztaság fenntartásáról szóló 4/2016.(V.3.) önkormányzati rendelet 12. § (1) bekezdése helyébe a következő rendelkezés lép:</w:t>
      </w:r>
    </w:p>
    <w:p w:rsidR="00F02141" w:rsidRPr="008B69B7" w:rsidRDefault="00F02141" w:rsidP="00F02141">
      <w:pPr>
        <w:pStyle w:val="Szvegtrzs"/>
        <w:spacing w:before="240" w:after="240" w:line="240" w:lineRule="auto"/>
        <w:jc w:val="both"/>
        <w:rPr>
          <w:sz w:val="24"/>
          <w:szCs w:val="24"/>
        </w:rPr>
      </w:pPr>
      <w:r w:rsidRPr="008B69B7">
        <w:rPr>
          <w:sz w:val="24"/>
          <w:szCs w:val="24"/>
        </w:rPr>
        <w:t xml:space="preserve">„(1) </w:t>
      </w:r>
      <w:r w:rsidRPr="008B69B7">
        <w:rPr>
          <w:i/>
          <w:iCs/>
          <w:sz w:val="24"/>
          <w:szCs w:val="24"/>
        </w:rPr>
        <w:t>Közterület rendeltetéstől eltérő célra (árusítás, építési-szerelési munka stb. céljára) történő használata az önkormányzat által kiadott közterület-használati engedély alapján, az 1. mellékletben meghatározott díj megfizetése mellett lehetséges. Ilyen esetben a használattal érintett terület közvetlen környezetét a használó köteles tisztán tartani, a használt közterületnek minősülő zöldterületen élő növény- és állatvilág, valamint az ott elhelyezett építmények, berendezések, burkolatok és felszerelések állagát megóvni, a keletkezett hulladék eltávolításáról gondoskodni.</w:t>
      </w:r>
      <w:r w:rsidRPr="008B69B7">
        <w:rPr>
          <w:sz w:val="24"/>
          <w:szCs w:val="24"/>
        </w:rPr>
        <w:t>”</w:t>
      </w:r>
    </w:p>
    <w:p w:rsidR="00F02141" w:rsidRPr="008B69B7" w:rsidRDefault="00F02141" w:rsidP="00F02141">
      <w:pPr>
        <w:pStyle w:val="Szvegtrzs"/>
        <w:spacing w:before="240" w:after="240" w:line="240" w:lineRule="auto"/>
        <w:jc w:val="center"/>
        <w:rPr>
          <w:b/>
          <w:bCs/>
          <w:sz w:val="24"/>
          <w:szCs w:val="24"/>
        </w:rPr>
      </w:pPr>
      <w:r w:rsidRPr="008B69B7">
        <w:rPr>
          <w:b/>
          <w:bCs/>
          <w:sz w:val="24"/>
          <w:szCs w:val="24"/>
        </w:rPr>
        <w:t>2. §</w:t>
      </w:r>
    </w:p>
    <w:p w:rsidR="00F02141" w:rsidRPr="008B69B7" w:rsidRDefault="00F02141" w:rsidP="00F02141">
      <w:pPr>
        <w:pStyle w:val="Szvegtrzs"/>
        <w:spacing w:after="0" w:line="240" w:lineRule="auto"/>
        <w:jc w:val="both"/>
        <w:rPr>
          <w:sz w:val="24"/>
          <w:szCs w:val="24"/>
        </w:rPr>
      </w:pPr>
      <w:r w:rsidRPr="008B69B7">
        <w:rPr>
          <w:sz w:val="24"/>
          <w:szCs w:val="24"/>
        </w:rPr>
        <w:t>A településtisztaság fenntartásáról szóló 4/2016.(V.3.) önkormányzati rendelet az 1. melléklet szerinti 1. melléklettel egészül ki.</w:t>
      </w:r>
    </w:p>
    <w:p w:rsidR="00F02141" w:rsidRPr="008B69B7" w:rsidRDefault="00F02141" w:rsidP="00F02141">
      <w:pPr>
        <w:pStyle w:val="Szvegtrzs"/>
        <w:spacing w:before="240" w:after="240" w:line="240" w:lineRule="auto"/>
        <w:jc w:val="center"/>
        <w:rPr>
          <w:b/>
          <w:bCs/>
          <w:sz w:val="24"/>
          <w:szCs w:val="24"/>
        </w:rPr>
      </w:pPr>
      <w:r w:rsidRPr="008B69B7">
        <w:rPr>
          <w:b/>
          <w:bCs/>
          <w:sz w:val="24"/>
          <w:szCs w:val="24"/>
        </w:rPr>
        <w:t>3. §</w:t>
      </w:r>
    </w:p>
    <w:p w:rsidR="00E1682B" w:rsidRPr="008B69B7" w:rsidRDefault="00F02141" w:rsidP="00F02141">
      <w:pPr>
        <w:spacing w:before="120" w:after="120"/>
        <w:jc w:val="both"/>
        <w:rPr>
          <w:sz w:val="24"/>
          <w:szCs w:val="24"/>
        </w:rPr>
      </w:pPr>
      <w:r w:rsidRPr="008B69B7">
        <w:rPr>
          <w:sz w:val="24"/>
          <w:szCs w:val="24"/>
        </w:rPr>
        <w:t>Ez a rendelet 2026. január 1-jén lép hatályba.</w:t>
      </w:r>
    </w:p>
    <w:p w:rsidR="00E1682B" w:rsidRDefault="00E1682B">
      <w:pPr>
        <w:spacing w:before="120" w:after="120"/>
        <w:jc w:val="both"/>
        <w:rPr>
          <w:sz w:val="24"/>
          <w:szCs w:val="24"/>
        </w:rPr>
      </w:pPr>
    </w:p>
    <w:p w:rsidR="003A43F1" w:rsidRDefault="003A43F1">
      <w:pPr>
        <w:spacing w:before="120" w:after="120"/>
        <w:jc w:val="both"/>
        <w:rPr>
          <w:sz w:val="24"/>
          <w:szCs w:val="24"/>
        </w:rPr>
      </w:pPr>
    </w:p>
    <w:p w:rsidR="003A43F1" w:rsidRDefault="003A43F1">
      <w:pPr>
        <w:spacing w:before="120" w:after="120"/>
        <w:jc w:val="both"/>
        <w:rPr>
          <w:sz w:val="24"/>
          <w:szCs w:val="24"/>
        </w:rPr>
      </w:pPr>
    </w:p>
    <w:p w:rsidR="00E1682B" w:rsidRDefault="0058013B">
      <w:pPr>
        <w:widowControl w:val="0"/>
        <w:tabs>
          <w:tab w:val="center" w:pos="2552"/>
          <w:tab w:val="center" w:pos="7088"/>
        </w:tabs>
        <w:suppressAutoHyphens/>
        <w:spacing w:before="120" w:after="120"/>
        <w:rPr>
          <w:rFonts w:eastAsia="SimSun" w:cs="Mangal"/>
          <w:b/>
          <w:kern w:val="2"/>
          <w:sz w:val="24"/>
          <w:szCs w:val="24"/>
          <w:lang w:eastAsia="zh-CN" w:bidi="hi-IN"/>
        </w:rPr>
      </w:pPr>
      <w:r>
        <w:rPr>
          <w:rFonts w:eastAsia="SimSun" w:cs="Mangal"/>
          <w:b/>
          <w:kern w:val="2"/>
          <w:sz w:val="24"/>
          <w:szCs w:val="24"/>
          <w:lang w:eastAsia="zh-CN" w:bidi="hi-IN"/>
        </w:rPr>
        <w:tab/>
        <w:t xml:space="preserve">Musits József </w:t>
      </w:r>
      <w:r>
        <w:rPr>
          <w:rFonts w:eastAsia="SimSun" w:cs="Mangal"/>
          <w:b/>
          <w:kern w:val="2"/>
          <w:sz w:val="24"/>
          <w:szCs w:val="24"/>
          <w:lang w:eastAsia="zh-CN" w:bidi="hi-IN"/>
        </w:rPr>
        <w:tab/>
        <w:t>dr. Stepics Anita</w:t>
      </w:r>
    </w:p>
    <w:p w:rsidR="00E1682B" w:rsidRDefault="0058013B">
      <w:pPr>
        <w:widowControl w:val="0"/>
        <w:tabs>
          <w:tab w:val="center" w:pos="2552"/>
          <w:tab w:val="center" w:pos="7088"/>
        </w:tabs>
        <w:suppressAutoHyphens/>
        <w:spacing w:before="120" w:after="120"/>
        <w:rPr>
          <w:rFonts w:eastAsia="SimSun" w:cs="Mangal"/>
          <w:b/>
          <w:kern w:val="2"/>
          <w:sz w:val="24"/>
          <w:szCs w:val="24"/>
          <w:lang w:eastAsia="zh-CN" w:bidi="hi-IN"/>
        </w:rPr>
      </w:pPr>
      <w:r>
        <w:rPr>
          <w:rFonts w:eastAsia="SimSun" w:cs="Mangal"/>
          <w:b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eastAsia="SimSun" w:cs="Mangal"/>
          <w:b/>
          <w:kern w:val="2"/>
          <w:sz w:val="24"/>
          <w:szCs w:val="24"/>
          <w:lang w:eastAsia="zh-CN" w:bidi="hi-IN"/>
        </w:rPr>
        <w:t>polgármester</w:t>
      </w:r>
      <w:proofErr w:type="gramEnd"/>
      <w:r>
        <w:rPr>
          <w:rFonts w:eastAsia="SimSun" w:cs="Mangal"/>
          <w:b/>
          <w:kern w:val="2"/>
          <w:sz w:val="24"/>
          <w:szCs w:val="24"/>
          <w:lang w:eastAsia="zh-CN" w:bidi="hi-IN"/>
        </w:rPr>
        <w:tab/>
        <w:t>jegyző</w:t>
      </w:r>
    </w:p>
    <w:p w:rsidR="00E1682B" w:rsidRDefault="00E1682B">
      <w:pPr>
        <w:widowControl w:val="0"/>
        <w:tabs>
          <w:tab w:val="center" w:pos="2552"/>
          <w:tab w:val="center" w:pos="7088"/>
        </w:tabs>
        <w:suppressAutoHyphens/>
        <w:spacing w:before="120" w:after="120"/>
        <w:rPr>
          <w:rFonts w:eastAsia="SimSun" w:cs="Mangal"/>
          <w:b/>
          <w:kern w:val="2"/>
          <w:sz w:val="24"/>
          <w:szCs w:val="24"/>
          <w:lang w:eastAsia="zh-CN" w:bidi="hi-IN"/>
        </w:rPr>
      </w:pPr>
    </w:p>
    <w:p w:rsidR="00E1682B" w:rsidRDefault="0058013B">
      <w:pPr>
        <w:tabs>
          <w:tab w:val="center" w:pos="2552"/>
          <w:tab w:val="center" w:pos="7088"/>
        </w:tabs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Záradék</w:t>
      </w:r>
      <w:r>
        <w:rPr>
          <w:b/>
          <w:sz w:val="24"/>
          <w:szCs w:val="24"/>
        </w:rPr>
        <w:t>:</w:t>
      </w:r>
    </w:p>
    <w:p w:rsidR="00E1682B" w:rsidRDefault="0058013B">
      <w:pPr>
        <w:tabs>
          <w:tab w:val="center" w:pos="2552"/>
          <w:tab w:val="center" w:pos="7088"/>
        </w:tabs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A rendelet kihirdetve a Körmendi Közös Önkormányzati Hivatal Csákánydoroszlói Kirendeltségének hirdetőtábláján való kifüggesztés útján 2025. november </w:t>
      </w:r>
      <w:r w:rsidR="00F02141">
        <w:rPr>
          <w:bCs/>
          <w:sz w:val="24"/>
          <w:szCs w:val="24"/>
        </w:rPr>
        <w:t>27</w:t>
      </w:r>
      <w:r>
        <w:rPr>
          <w:bCs/>
          <w:sz w:val="24"/>
          <w:szCs w:val="24"/>
        </w:rPr>
        <w:t>. napján.</w:t>
      </w: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both"/>
        <w:rPr>
          <w:bCs/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both"/>
        <w:rPr>
          <w:bCs/>
          <w:sz w:val="24"/>
          <w:szCs w:val="24"/>
        </w:rPr>
      </w:pPr>
    </w:p>
    <w:p w:rsidR="00E1682B" w:rsidRDefault="0058013B">
      <w:pPr>
        <w:tabs>
          <w:tab w:val="center" w:pos="7088"/>
        </w:tabs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>dr.</w:t>
      </w:r>
      <w:proofErr w:type="gramEnd"/>
      <w:r>
        <w:rPr>
          <w:b/>
          <w:sz w:val="24"/>
          <w:szCs w:val="24"/>
        </w:rPr>
        <w:t xml:space="preserve"> Stepics Anita</w:t>
      </w:r>
    </w:p>
    <w:p w:rsidR="00E1682B" w:rsidRDefault="0058013B">
      <w:pPr>
        <w:tabs>
          <w:tab w:val="center" w:pos="2552"/>
          <w:tab w:val="center" w:pos="7088"/>
        </w:tabs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>jegyző</w:t>
      </w:r>
      <w:proofErr w:type="gramEnd"/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both"/>
        <w:rPr>
          <w:b/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3A43F1" w:rsidRDefault="003A43F1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2E68D8" w:rsidRDefault="002E68D8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2E68D8" w:rsidRDefault="002E68D8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  <w:bookmarkStart w:id="1" w:name="_GoBack"/>
      <w:bookmarkEnd w:id="1"/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E1682B">
      <w:pPr>
        <w:tabs>
          <w:tab w:val="center" w:pos="2552"/>
          <w:tab w:val="center" w:pos="7088"/>
        </w:tabs>
        <w:spacing w:before="120" w:after="120"/>
        <w:jc w:val="right"/>
        <w:rPr>
          <w:sz w:val="24"/>
          <w:szCs w:val="24"/>
        </w:rPr>
      </w:pPr>
    </w:p>
    <w:p w:rsidR="00E1682B" w:rsidRDefault="0058013B">
      <w:pPr>
        <w:tabs>
          <w:tab w:val="center" w:pos="2552"/>
          <w:tab w:val="center" w:pos="7088"/>
        </w:tabs>
        <w:spacing w:before="120" w:after="120"/>
        <w:jc w:val="right"/>
      </w:pPr>
      <w:r>
        <w:rPr>
          <w:b/>
          <w:i/>
          <w:sz w:val="24"/>
          <w:szCs w:val="24"/>
        </w:rPr>
        <w:t xml:space="preserve">1. melléklet a </w:t>
      </w:r>
      <w:r w:rsidR="00F02141">
        <w:rPr>
          <w:b/>
          <w:i/>
          <w:sz w:val="24"/>
          <w:szCs w:val="24"/>
        </w:rPr>
        <w:t>10</w:t>
      </w:r>
      <w:r>
        <w:rPr>
          <w:b/>
          <w:i/>
          <w:sz w:val="24"/>
          <w:szCs w:val="24"/>
        </w:rPr>
        <w:t>/2025 (XI.</w:t>
      </w:r>
      <w:r w:rsidR="00F02141">
        <w:rPr>
          <w:b/>
          <w:i/>
          <w:sz w:val="24"/>
          <w:szCs w:val="24"/>
        </w:rPr>
        <w:t>27</w:t>
      </w:r>
      <w:r>
        <w:rPr>
          <w:b/>
          <w:i/>
          <w:sz w:val="24"/>
          <w:szCs w:val="24"/>
        </w:rPr>
        <w:t>.) önkormányzati rendelethez</w:t>
      </w:r>
    </w:p>
    <w:tbl>
      <w:tblPr>
        <w:tblStyle w:val="Rcsostblzat"/>
        <w:tblW w:w="9212" w:type="dxa"/>
        <w:tblLook w:val="04A0" w:firstRow="1" w:lastRow="0" w:firstColumn="1" w:lastColumn="0" w:noHBand="0" w:noVBand="1"/>
      </w:tblPr>
      <w:tblGrid>
        <w:gridCol w:w="815"/>
        <w:gridCol w:w="5322"/>
        <w:gridCol w:w="3075"/>
      </w:tblGrid>
      <w:tr w:rsidR="00E1682B">
        <w:tc>
          <w:tcPr>
            <w:tcW w:w="815" w:type="dxa"/>
            <w:shd w:val="clear" w:color="auto" w:fill="auto"/>
            <w:vAlign w:val="center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Sor -szám</w:t>
            </w:r>
          </w:p>
        </w:tc>
        <w:tc>
          <w:tcPr>
            <w:tcW w:w="5322" w:type="dxa"/>
            <w:shd w:val="clear" w:color="auto" w:fill="auto"/>
            <w:vAlign w:val="center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Közterület használat jellege, célja</w:t>
            </w:r>
          </w:p>
        </w:tc>
        <w:tc>
          <w:tcPr>
            <w:tcW w:w="3075" w:type="dxa"/>
            <w:shd w:val="clear" w:color="auto" w:fill="auto"/>
            <w:vAlign w:val="center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Egységnyi tétel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Közterületbe 10 cm-en túl benyúló üzlethomlokzat (portál), kirakatszekrény, üzleti védőtető (előtető) ernyőszerkezet, fény-reklám, cég- és címtábla, óriásplakát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Önálló hirdető berendezés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Árusító pavilon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állandó jelleggel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alkalmi jelleggel</w:t>
            </w:r>
          </w:p>
        </w:tc>
        <w:tc>
          <w:tcPr>
            <w:tcW w:w="3075" w:type="dxa"/>
            <w:shd w:val="clear" w:color="auto" w:fill="auto"/>
          </w:tcPr>
          <w:p w:rsidR="00E1682B" w:rsidRDefault="00E1682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/hó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Az egyes létesítményekhez szükséges gépjármű várakozóhely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19.000 Ft/év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 t – 7,5 t tömegű gépjárművek tárolása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 Ft/db/hó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Utánfutó tárolása közterületen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 Ft/db/hó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Építési munkával kapcsolatos állvány, építőanyag és törmelék (új lakásépítésnél, </w:t>
            </w:r>
            <w:proofErr w:type="gramStart"/>
            <w:r>
              <w:rPr>
                <w:sz w:val="24"/>
                <w:szCs w:val="24"/>
              </w:rPr>
              <w:t>épület javításnál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település központjában ömlesztett anyag tárolása </w:t>
            </w:r>
            <w:proofErr w:type="gramStart"/>
            <w:r>
              <w:rPr>
                <w:caps/>
                <w:sz w:val="24"/>
                <w:szCs w:val="24"/>
              </w:rPr>
              <w:t>tilos</w:t>
            </w:r>
            <w:r>
              <w:rPr>
                <w:sz w:val="24"/>
                <w:szCs w:val="24"/>
              </w:rPr>
              <w:t xml:space="preserve"> !</w:t>
            </w:r>
            <w:proofErr w:type="gramEnd"/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Építési törmelék, sitt tárolása (</w:t>
            </w:r>
            <w:proofErr w:type="spellStart"/>
            <w:r>
              <w:rPr>
                <w:sz w:val="24"/>
                <w:szCs w:val="24"/>
              </w:rPr>
              <w:t>max</w:t>
            </w:r>
            <w:proofErr w:type="spellEnd"/>
            <w:r>
              <w:rPr>
                <w:sz w:val="24"/>
                <w:szCs w:val="24"/>
              </w:rPr>
              <w:t>. 30 nap)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Építési </w:t>
            </w:r>
            <w:proofErr w:type="gramStart"/>
            <w:r>
              <w:rPr>
                <w:sz w:val="24"/>
                <w:szCs w:val="24"/>
              </w:rPr>
              <w:t>anyag tároló</w:t>
            </w:r>
            <w:proofErr w:type="gramEnd"/>
            <w:r>
              <w:rPr>
                <w:sz w:val="24"/>
                <w:szCs w:val="24"/>
              </w:rPr>
              <w:t xml:space="preserve"> konténer (munkaszüneti és pihenő napon a díjtétel ötszöröse)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Hírközlő antenna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Idényjellegű, alkalmi árusítás (fenyőfa, koszorú, virág)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Vendéglátó előkert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Élelmiszer, üdítő automata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1.500 Ft/db/hó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Mozgó árusítás járművel, mozgó büfé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2.000 Ft/</w:t>
            </w:r>
            <w:proofErr w:type="spellStart"/>
            <w:r>
              <w:rPr>
                <w:sz w:val="24"/>
                <w:szCs w:val="24"/>
              </w:rPr>
              <w:t>gk</w:t>
            </w:r>
            <w:proofErr w:type="spellEnd"/>
            <w:r>
              <w:rPr>
                <w:sz w:val="24"/>
                <w:szCs w:val="24"/>
              </w:rPr>
              <w:t>/db/nap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Könyves újságos stand 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Ft/m2/hó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Mutatványos tevékenység (céllövölde, hinta, cirkusz</w:t>
            </w:r>
            <w:r w:rsidR="00D3366C">
              <w:rPr>
                <w:sz w:val="24"/>
                <w:szCs w:val="24"/>
              </w:rPr>
              <w:t>, búcsú</w:t>
            </w:r>
            <w:r>
              <w:rPr>
                <w:sz w:val="24"/>
                <w:szCs w:val="24"/>
              </w:rPr>
              <w:t>)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üzemeltetési napokon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várakozási napokon</w:t>
            </w:r>
          </w:p>
        </w:tc>
        <w:tc>
          <w:tcPr>
            <w:tcW w:w="3075" w:type="dxa"/>
            <w:shd w:val="clear" w:color="auto" w:fill="auto"/>
          </w:tcPr>
          <w:p w:rsidR="00E1682B" w:rsidRDefault="00E1682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</w:p>
          <w:p w:rsidR="00E1682B" w:rsidRDefault="00E1682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/nap</w:t>
            </w:r>
          </w:p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Ft/m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Bazár kocsi, sátor</w:t>
            </w:r>
          </w:p>
        </w:tc>
        <w:tc>
          <w:tcPr>
            <w:tcW w:w="3075" w:type="dxa"/>
            <w:shd w:val="clear" w:color="auto" w:fill="auto"/>
          </w:tcPr>
          <w:p w:rsidR="00E1682B" w:rsidRDefault="00D3366C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013B">
              <w:rPr>
                <w:sz w:val="24"/>
                <w:szCs w:val="24"/>
              </w:rPr>
              <w:t>.000 Ft/m</w:t>
            </w:r>
            <w:r w:rsidR="0058013B">
              <w:rPr>
                <w:sz w:val="24"/>
                <w:szCs w:val="24"/>
                <w:vertAlign w:val="superscript"/>
              </w:rPr>
              <w:t>2</w:t>
            </w:r>
            <w:r w:rsidR="0058013B">
              <w:rPr>
                <w:sz w:val="24"/>
                <w:szCs w:val="24"/>
              </w:rPr>
              <w:t>/nap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Cirkuszi plakátok elhelyezése (</w:t>
            </w:r>
            <w:proofErr w:type="spellStart"/>
            <w:r>
              <w:rPr>
                <w:sz w:val="24"/>
                <w:szCs w:val="24"/>
              </w:rPr>
              <w:t>max</w:t>
            </w:r>
            <w:proofErr w:type="spellEnd"/>
            <w:r>
              <w:rPr>
                <w:sz w:val="24"/>
                <w:szCs w:val="24"/>
              </w:rPr>
              <w:t>. 10 db)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 Ft/esemény</w:t>
            </w:r>
          </w:p>
        </w:tc>
      </w:tr>
      <w:tr w:rsidR="00E1682B">
        <w:tc>
          <w:tcPr>
            <w:tcW w:w="81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5322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Kulturális, sport rendezvény</w:t>
            </w:r>
          </w:p>
        </w:tc>
        <w:tc>
          <w:tcPr>
            <w:tcW w:w="3075" w:type="dxa"/>
            <w:shd w:val="clear" w:color="auto" w:fill="auto"/>
          </w:tcPr>
          <w:p w:rsidR="00E1682B" w:rsidRDefault="0058013B">
            <w:pPr>
              <w:tabs>
                <w:tab w:val="center" w:pos="2552"/>
                <w:tab w:val="center" w:pos="7088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 Ft/m</w:t>
            </w:r>
            <w:r>
              <w:rPr>
                <w:sz w:val="24"/>
                <w:szCs w:val="24"/>
                <w:vertAlign w:val="superscript"/>
              </w:rPr>
              <w:t>2/</w:t>
            </w:r>
            <w:r>
              <w:rPr>
                <w:sz w:val="24"/>
                <w:szCs w:val="24"/>
              </w:rPr>
              <w:t>hó</w:t>
            </w:r>
          </w:p>
        </w:tc>
      </w:tr>
    </w:tbl>
    <w:p w:rsidR="00E1682B" w:rsidRDefault="0058013B">
      <w:pPr>
        <w:tabs>
          <w:tab w:val="center" w:pos="2552"/>
          <w:tab w:val="center" w:pos="7088"/>
        </w:tabs>
        <w:spacing w:before="120" w:after="120"/>
        <w:rPr>
          <w:sz w:val="24"/>
          <w:szCs w:val="24"/>
        </w:rPr>
      </w:pPr>
      <w:r>
        <w:br w:type="page"/>
      </w:r>
    </w:p>
    <w:p w:rsidR="00E1682B" w:rsidRDefault="0058013B">
      <w:pPr>
        <w:widowControl w:val="0"/>
        <w:suppressAutoHyphens/>
        <w:spacing w:before="480" w:after="480"/>
        <w:jc w:val="center"/>
        <w:rPr>
          <w:rFonts w:eastAsia="SimSun"/>
          <w:kern w:val="2"/>
          <w:sz w:val="24"/>
          <w:szCs w:val="24"/>
          <w:lang w:eastAsia="zh-CN" w:bidi="hi-IN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INDOKOLÁS</w:t>
      </w:r>
    </w:p>
    <w:p w:rsidR="00E1682B" w:rsidRDefault="0058013B">
      <w:pPr>
        <w:widowControl w:val="0"/>
        <w:suppressAutoHyphens/>
        <w:spacing w:before="120" w:after="120"/>
        <w:jc w:val="center"/>
      </w:pPr>
      <w:proofErr w:type="gramStart"/>
      <w:r>
        <w:rPr>
          <w:rFonts w:eastAsia="SimSun" w:cs="Mangal"/>
          <w:b/>
          <w:bCs/>
          <w:kern w:val="2"/>
          <w:sz w:val="24"/>
          <w:szCs w:val="24"/>
          <w:lang w:eastAsia="zh-CN" w:bidi="hi-IN"/>
        </w:rPr>
        <w:t>a</w:t>
      </w:r>
      <w:proofErr w:type="gramEnd"/>
      <w:r>
        <w:rPr>
          <w:rFonts w:eastAsia="SimSun" w:cs="Mangal"/>
          <w:b/>
          <w:bCs/>
          <w:kern w:val="2"/>
          <w:sz w:val="24"/>
          <w:szCs w:val="24"/>
          <w:lang w:eastAsia="zh-CN" w:bidi="hi-IN"/>
        </w:rPr>
        <w:t xml:space="preserve"> településtisztaság fenntartásáról </w:t>
      </w:r>
      <w:r>
        <w:rPr>
          <w:rFonts w:eastAsia="SimSun" w:cs="Mangal"/>
          <w:b/>
          <w:kern w:val="2"/>
          <w:sz w:val="24"/>
          <w:szCs w:val="24"/>
          <w:lang w:eastAsia="zh-CN" w:bidi="hi-IN"/>
        </w:rPr>
        <w:t xml:space="preserve">szóló </w:t>
      </w:r>
      <w:r>
        <w:rPr>
          <w:rFonts w:eastAsia="SimSun" w:cs="Mangal"/>
          <w:b/>
          <w:bCs/>
          <w:kern w:val="2"/>
          <w:sz w:val="24"/>
          <w:szCs w:val="24"/>
          <w:lang w:eastAsia="zh-CN" w:bidi="hi-IN"/>
        </w:rPr>
        <w:t>4/2016. (V.</w:t>
      </w:r>
      <w:r>
        <w:rPr>
          <w:rFonts w:eastAsia="SimSun" w:cs="Mangal"/>
          <w:b/>
          <w:bCs/>
          <w:lang w:eastAsia="zh-CN" w:bidi="hi-IN"/>
        </w:rPr>
        <w:t xml:space="preserve"> </w:t>
      </w:r>
      <w:r>
        <w:rPr>
          <w:rFonts w:eastAsia="SimSun" w:cs="Mangal"/>
          <w:b/>
          <w:bCs/>
          <w:kern w:val="2"/>
          <w:sz w:val="24"/>
          <w:szCs w:val="24"/>
          <w:lang w:eastAsia="zh-CN" w:bidi="hi-IN"/>
        </w:rPr>
        <w:t>3.)</w:t>
      </w:r>
      <w:r>
        <w:rPr>
          <w:rFonts w:eastAsia="SimSun" w:cs="Mangal"/>
          <w:b/>
          <w:kern w:val="2"/>
          <w:sz w:val="24"/>
          <w:szCs w:val="24"/>
          <w:lang w:eastAsia="zh-CN" w:bidi="hi-IN"/>
        </w:rPr>
        <w:t xml:space="preserve"> önkormányzati </w:t>
      </w:r>
      <w:r>
        <w:rPr>
          <w:b/>
          <w:bCs/>
          <w:sz w:val="24"/>
          <w:szCs w:val="24"/>
        </w:rPr>
        <w:t xml:space="preserve">rendelet módosításáról szóló </w:t>
      </w:r>
      <w:r w:rsidR="00CB05CC">
        <w:rPr>
          <w:b/>
          <w:bCs/>
          <w:sz w:val="24"/>
          <w:szCs w:val="24"/>
        </w:rPr>
        <w:t>11</w:t>
      </w:r>
      <w:r>
        <w:rPr>
          <w:b/>
          <w:bCs/>
          <w:sz w:val="24"/>
          <w:szCs w:val="24"/>
        </w:rPr>
        <w:t>/2025. (XI.</w:t>
      </w:r>
      <w:r w:rsidR="00CB05CC">
        <w:rPr>
          <w:b/>
          <w:bCs/>
          <w:sz w:val="24"/>
          <w:szCs w:val="24"/>
        </w:rPr>
        <w:t>27</w:t>
      </w:r>
      <w:r>
        <w:rPr>
          <w:b/>
          <w:bCs/>
          <w:sz w:val="24"/>
          <w:szCs w:val="24"/>
        </w:rPr>
        <w:t>.</w:t>
      </w:r>
      <w:proofErr w:type="gramStart"/>
      <w:r>
        <w:rPr>
          <w:b/>
          <w:bCs/>
          <w:sz w:val="24"/>
          <w:szCs w:val="24"/>
        </w:rPr>
        <w:t>)  önkormányzati</w:t>
      </w:r>
      <w:proofErr w:type="gramEnd"/>
      <w:r>
        <w:rPr>
          <w:b/>
          <w:bCs/>
          <w:sz w:val="24"/>
          <w:szCs w:val="24"/>
        </w:rPr>
        <w:t xml:space="preserve"> rendelethez</w:t>
      </w:r>
    </w:p>
    <w:p w:rsidR="00E1682B" w:rsidRDefault="00E1682B">
      <w:pPr>
        <w:widowControl w:val="0"/>
        <w:suppressAutoHyphens/>
        <w:spacing w:before="120" w:after="120"/>
        <w:rPr>
          <w:rFonts w:eastAsia="SimSun" w:cs="Mangal"/>
          <w:kern w:val="2"/>
          <w:sz w:val="24"/>
          <w:szCs w:val="24"/>
          <w:lang w:eastAsia="zh-CN" w:bidi="hi-IN"/>
        </w:rPr>
      </w:pPr>
    </w:p>
    <w:p w:rsidR="00E1682B" w:rsidRDefault="0058013B">
      <w:pPr>
        <w:widowControl w:val="0"/>
        <w:suppressAutoHyphens/>
        <w:spacing w:before="120" w:after="120"/>
        <w:jc w:val="both"/>
        <w:rPr>
          <w:rFonts w:eastAsia="SimSun" w:cs="Mangal"/>
          <w:kern w:val="2"/>
          <w:sz w:val="24"/>
          <w:szCs w:val="24"/>
          <w:lang w:eastAsia="zh-CN" w:bidi="hi-IN"/>
        </w:rPr>
      </w:pPr>
      <w:r>
        <w:rPr>
          <w:rFonts w:eastAsia="SimSun" w:cs="Mangal"/>
          <w:kern w:val="2"/>
          <w:sz w:val="24"/>
          <w:szCs w:val="24"/>
          <w:lang w:eastAsia="zh-CN" w:bidi="hi-IN"/>
        </w:rPr>
        <w:t xml:space="preserve"> Az önkormányzati rendeletet – a jogalkotásról szóló 2010. évi CXXX. törvény (továbbiakban: </w:t>
      </w:r>
      <w:proofErr w:type="spellStart"/>
      <w:r>
        <w:rPr>
          <w:rFonts w:eastAsia="SimSun" w:cs="Mangal"/>
          <w:kern w:val="2"/>
          <w:sz w:val="24"/>
          <w:szCs w:val="24"/>
          <w:lang w:eastAsia="zh-CN" w:bidi="hi-IN"/>
        </w:rPr>
        <w:t>Jat</w:t>
      </w:r>
      <w:proofErr w:type="spellEnd"/>
      <w:r>
        <w:rPr>
          <w:rFonts w:eastAsia="SimSun" w:cs="Mangal"/>
          <w:kern w:val="2"/>
          <w:sz w:val="24"/>
          <w:szCs w:val="24"/>
          <w:lang w:eastAsia="zh-CN" w:bidi="hi-IN"/>
        </w:rPr>
        <w:t>.) 18.§-</w:t>
      </w:r>
      <w:proofErr w:type="spellStart"/>
      <w:r>
        <w:rPr>
          <w:rFonts w:eastAsia="SimSun" w:cs="Mangal"/>
          <w:kern w:val="2"/>
          <w:sz w:val="24"/>
          <w:szCs w:val="24"/>
          <w:lang w:eastAsia="zh-CN" w:bidi="hi-IN"/>
        </w:rPr>
        <w:t>ában</w:t>
      </w:r>
      <w:proofErr w:type="spellEnd"/>
      <w:r>
        <w:rPr>
          <w:rFonts w:eastAsia="SimSun" w:cs="Mangal"/>
          <w:kern w:val="2"/>
          <w:sz w:val="24"/>
          <w:szCs w:val="24"/>
          <w:lang w:eastAsia="zh-CN" w:bidi="hi-IN"/>
        </w:rPr>
        <w:t xml:space="preserve"> foglaltaknak megfelelően eljárva – az alábbiak szerint indokolom:</w:t>
      </w:r>
    </w:p>
    <w:p w:rsidR="00E1682B" w:rsidRDefault="0058013B">
      <w:pPr>
        <w:widowControl w:val="0"/>
        <w:suppressAutoHyphens/>
        <w:spacing w:before="480" w:after="480"/>
        <w:jc w:val="center"/>
        <w:rPr>
          <w:rFonts w:eastAsia="SimSun" w:cs="Mangal"/>
          <w:b/>
          <w:kern w:val="2"/>
          <w:sz w:val="24"/>
          <w:szCs w:val="24"/>
          <w:lang w:eastAsia="zh-CN" w:bidi="hi-IN"/>
        </w:rPr>
      </w:pPr>
      <w:r>
        <w:rPr>
          <w:rFonts w:eastAsia="SimSun" w:cs="Mangal"/>
          <w:b/>
          <w:kern w:val="2"/>
          <w:sz w:val="24"/>
          <w:szCs w:val="24"/>
          <w:lang w:eastAsia="zh-CN" w:bidi="hi-IN"/>
        </w:rPr>
        <w:t>ÁLTALÁNOS INDOKOLÁS</w:t>
      </w:r>
    </w:p>
    <w:p w:rsidR="00E1682B" w:rsidRDefault="0058013B">
      <w:pPr>
        <w:widowControl w:val="0"/>
        <w:suppressAutoHyphens/>
        <w:spacing w:before="120" w:after="120"/>
        <w:jc w:val="both"/>
      </w:pPr>
      <w:r>
        <w:rPr>
          <w:rFonts w:eastAsia="SimSun"/>
          <w:kern w:val="2"/>
          <w:sz w:val="24"/>
          <w:szCs w:val="24"/>
          <w:lang w:eastAsia="zh-CN" w:bidi="hi-IN"/>
        </w:rPr>
        <w:t>A településtisztaság fenntartására, valamint a közterületek használatára vonatkozóan alkotott rendeletet az Önkormányzat, amely kiegészítése szükséges a rendeltetéstől eltérő célú közterület-használat díjainak meghatározásával. Ezért rendeletmódosítás indokolt.</w:t>
      </w:r>
    </w:p>
    <w:p w:rsidR="00E1682B" w:rsidRDefault="0058013B">
      <w:pPr>
        <w:widowControl w:val="0"/>
        <w:suppressAutoHyphens/>
        <w:spacing w:before="480" w:after="480"/>
        <w:jc w:val="center"/>
        <w:rPr>
          <w:rFonts w:eastAsia="SimSun" w:cs="Mangal"/>
          <w:b/>
          <w:kern w:val="2"/>
          <w:sz w:val="24"/>
          <w:szCs w:val="24"/>
          <w:lang w:eastAsia="zh-CN" w:bidi="hi-IN"/>
        </w:rPr>
      </w:pPr>
      <w:r>
        <w:rPr>
          <w:rFonts w:eastAsia="SimSun" w:cs="Mangal"/>
          <w:b/>
          <w:kern w:val="2"/>
          <w:sz w:val="24"/>
          <w:szCs w:val="24"/>
          <w:lang w:eastAsia="zh-CN" w:bidi="hi-IN"/>
        </w:rPr>
        <w:t>RÉSZLETES INDOKOLÁS</w:t>
      </w:r>
    </w:p>
    <w:p w:rsidR="00E1682B" w:rsidRDefault="0058013B">
      <w:pPr>
        <w:widowControl w:val="0"/>
        <w:suppressAutoHyphens/>
        <w:spacing w:before="360" w:after="360"/>
        <w:jc w:val="center"/>
        <w:rPr>
          <w:rFonts w:eastAsia="SimSun"/>
          <w:b/>
          <w:kern w:val="2"/>
          <w:sz w:val="24"/>
          <w:szCs w:val="24"/>
          <w:lang w:eastAsia="zh-CN" w:bidi="hi-IN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1 -2.§-hoz</w:t>
      </w:r>
    </w:p>
    <w:p w:rsidR="00E1682B" w:rsidRDefault="0058013B">
      <w:pPr>
        <w:widowControl w:val="0"/>
        <w:suppressAutoHyphens/>
        <w:spacing w:before="120" w:after="120"/>
        <w:jc w:val="both"/>
        <w:rPr>
          <w:rFonts w:eastAsia="SimSun"/>
          <w:kern w:val="2"/>
          <w:sz w:val="24"/>
          <w:szCs w:val="24"/>
          <w:lang w:eastAsia="zh-CN" w:bidi="hi-IN"/>
        </w:rPr>
      </w:pPr>
      <w:r>
        <w:rPr>
          <w:rFonts w:eastAsia="SimSun"/>
          <w:kern w:val="2"/>
          <w:sz w:val="24"/>
          <w:szCs w:val="24"/>
          <w:lang w:eastAsia="zh-CN" w:bidi="hi-IN"/>
        </w:rPr>
        <w:t>A vonatkozó jogszabályi rész a közterület használati díjak szabályozásáról rendelkezik.</w:t>
      </w:r>
    </w:p>
    <w:p w:rsidR="00E1682B" w:rsidRDefault="0058013B">
      <w:pPr>
        <w:widowControl w:val="0"/>
        <w:suppressAutoHyphens/>
        <w:spacing w:before="360" w:after="360"/>
        <w:jc w:val="center"/>
        <w:rPr>
          <w:rFonts w:eastAsia="SimSun"/>
          <w:b/>
          <w:kern w:val="2"/>
          <w:sz w:val="24"/>
          <w:szCs w:val="24"/>
          <w:lang w:eastAsia="zh-CN" w:bidi="hi-IN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3.§-hoz</w:t>
      </w:r>
    </w:p>
    <w:p w:rsidR="00E1682B" w:rsidRDefault="0058013B">
      <w:pPr>
        <w:widowControl w:val="0"/>
        <w:suppressAutoHyphens/>
        <w:spacing w:before="120" w:after="120"/>
        <w:jc w:val="both"/>
        <w:rPr>
          <w:sz w:val="22"/>
          <w:szCs w:val="22"/>
        </w:rPr>
      </w:pPr>
      <w:r>
        <w:rPr>
          <w:rFonts w:eastAsia="SimSun"/>
          <w:kern w:val="2"/>
          <w:sz w:val="24"/>
          <w:szCs w:val="24"/>
          <w:lang w:eastAsia="zh-CN" w:bidi="hi-IN"/>
        </w:rPr>
        <w:t>A vonatkozó jogszabályi rész hatályba léptető és hatályon kívül helyező rendelkezést tartalmaz.</w:t>
      </w:r>
    </w:p>
    <w:p w:rsidR="00E1682B" w:rsidRDefault="00E1682B">
      <w:pPr>
        <w:spacing w:before="120" w:after="120"/>
        <w:jc w:val="both"/>
        <w:rPr>
          <w:sz w:val="24"/>
          <w:szCs w:val="24"/>
        </w:rPr>
      </w:pPr>
    </w:p>
    <w:p w:rsidR="00E1682B" w:rsidRDefault="00E1682B"/>
    <w:p w:rsidR="00E1682B" w:rsidRDefault="00E1682B"/>
    <w:p w:rsidR="00E1682B" w:rsidRDefault="00E1682B"/>
    <w:p w:rsidR="00E1682B" w:rsidRDefault="00E1682B"/>
    <w:p w:rsidR="00E1682B" w:rsidRDefault="00E1682B"/>
    <w:p w:rsidR="00E1682B" w:rsidRDefault="00E1682B"/>
    <w:p w:rsidR="00E1682B" w:rsidRDefault="00E1682B"/>
    <w:p w:rsidR="00E1682B" w:rsidRDefault="00E1682B"/>
    <w:p w:rsidR="00E1682B" w:rsidRDefault="00E1682B"/>
    <w:sectPr w:rsidR="00E1682B" w:rsidSect="003A43F1">
      <w:pgSz w:w="11906" w:h="16838"/>
      <w:pgMar w:top="851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2B"/>
    <w:rsid w:val="002E68D8"/>
    <w:rsid w:val="003A43F1"/>
    <w:rsid w:val="0058013B"/>
    <w:rsid w:val="008725C1"/>
    <w:rsid w:val="008B69B7"/>
    <w:rsid w:val="00CB05CC"/>
    <w:rsid w:val="00D3366C"/>
    <w:rsid w:val="00E032BC"/>
    <w:rsid w:val="00E1682B"/>
    <w:rsid w:val="00F0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3B24"/>
  <w15:docId w15:val="{CE2E9751-40C2-41D6-9D3B-8148D4B1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01DC9"/>
    <w:rPr>
      <w:rFonts w:ascii="Times New Roman" w:eastAsia="Times New Roman" w:hAnsi="Times New Roman" w:cs="Times New Roman"/>
      <w:kern w:val="0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42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8013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8013B"/>
    <w:rPr>
      <w:rFonts w:ascii="Segoe UI" w:eastAsia="Times New Roman" w:hAnsi="Segoe UI" w:cs="Segoe UI"/>
      <w:kern w:val="0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621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 Önkormányzat</dc:creator>
  <dc:description/>
  <cp:lastModifiedBy>kovacs.zoltanne</cp:lastModifiedBy>
  <cp:revision>6</cp:revision>
  <cp:lastPrinted>2025-11-25T13:21:00Z</cp:lastPrinted>
  <dcterms:created xsi:type="dcterms:W3CDTF">2025-11-27T10:08:00Z</dcterms:created>
  <dcterms:modified xsi:type="dcterms:W3CDTF">2025-11-27T10:22:00Z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